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bidi w:val="0"/>
        <w:spacing w:before="166" w:after="166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               </w:t>
      </w:r>
      <w:r>
        <w:rPr>
          <w:rFonts w:cs="Times New Roman" w:ascii="Times New Roman" w:hAnsi="Times New Roman"/>
          <w:b/>
          <w:bCs/>
          <w:sz w:val="22"/>
          <w:szCs w:val="22"/>
        </w:rPr>
        <w:t>ТЕХНИЧЕСКОЕ ЗАДАНИЕ</w:t>
      </w:r>
    </w:p>
    <w:p>
      <w:pPr>
        <w:pStyle w:val="Style19"/>
        <w:bidi w:val="0"/>
        <w:spacing w:before="166" w:after="166"/>
        <w:jc w:val="both"/>
        <w:rPr/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Предметом закупки является поставка следующего Товара:</w:t>
      </w:r>
    </w:p>
    <w:tbl>
      <w:tblPr>
        <w:tblW w:w="10658" w:type="dxa"/>
        <w:jc w:val="left"/>
        <w:tblInd w:w="-37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1585"/>
        <w:gridCol w:w="5263"/>
        <w:gridCol w:w="966"/>
        <w:gridCol w:w="1255"/>
        <w:gridCol w:w="1589"/>
      </w:tblGrid>
      <w:tr>
        <w:trPr/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SimSun;宋体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SimSun;宋体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объекта закупки, ОКПД2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SimSun;宋体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SimSun;宋体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Описание объекта закупки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SimSun;宋体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SimSun;宋体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Кол-во (тн)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SimSun;宋体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SimSun;宋体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Цена в руб.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SimSun;宋体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SimSun;宋体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с НДС 20%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SimSun;宋体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SimSun;宋体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Сумма в руб.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SimSun;宋体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SimSun;宋体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с НДС 20%</w:t>
            </w:r>
          </w:p>
        </w:tc>
      </w:tr>
      <w:tr>
        <w:trPr/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 xml:space="preserve">Бумага офсетная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в ролях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17.12.14.112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52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fill="FFFFFF" w:val="clear"/>
              <w:bidi w:val="0"/>
              <w:ind w:left="567" w:right="0" w:hanging="454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Масса бумаги: 65-190 ± 2 гр/м2 по </w:t>
            </w: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ГОСТ 13119</w:t>
            </w:r>
          </w:p>
          <w:p>
            <w:pPr>
              <w:pStyle w:val="Normal"/>
              <w:widowControl w:val="false"/>
              <w:shd w:fill="FFFFFF" w:val="clear"/>
              <w:bidi w:val="0"/>
              <w:ind w:left="567" w:right="0" w:hanging="45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Белизна: не менее 100 % по ГОСТ 30113</w:t>
            </w:r>
          </w:p>
          <w:p>
            <w:pPr>
              <w:pStyle w:val="Normal"/>
              <w:widowControl w:val="false"/>
              <w:shd w:fill="FFFFFF" w:val="clear"/>
              <w:bidi w:val="0"/>
              <w:ind w:left="567" w:right="0" w:hanging="454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Ширина от 60 до 90 см – по заявкам Заказчика</w:t>
            </w:r>
          </w:p>
          <w:p>
            <w:pPr>
              <w:pStyle w:val="Normal"/>
              <w:widowControl w:val="false"/>
              <w:shd w:fill="FFFFFF" w:val="clear"/>
              <w:bidi w:val="0"/>
              <w:ind w:left="1261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SimSun;宋体" w:cs="Times New Roman"/>
                <w:sz w:val="22"/>
                <w:szCs w:val="22"/>
                <w:lang w:eastAsia="ru-RU"/>
              </w:rPr>
            </w:pPr>
            <w:r>
              <w:rPr>
                <w:rFonts w:eastAsia="SimSun;宋体" w:cs="Times New Roman" w:ascii="Times New Roman" w:hAnsi="Times New Roman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108 300,00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3 2490 000,00</w:t>
            </w:r>
          </w:p>
        </w:tc>
      </w:tr>
      <w:tr>
        <w:trPr/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 xml:space="preserve">Бумага книжная кремовая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в ролях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17.12.14.112</w:t>
            </w:r>
          </w:p>
        </w:tc>
        <w:tc>
          <w:tcPr>
            <w:tcW w:w="52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fill="FFFFFF" w:val="clear"/>
              <w:bidi w:val="0"/>
              <w:ind w:left="170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Масса бумаги: 55-65 ± 5 гр/м2 по ГОСТ Р ИСО 536</w:t>
            </w:r>
          </w:p>
          <w:p>
            <w:pPr>
              <w:pStyle w:val="Normal"/>
              <w:widowControl w:val="false"/>
              <w:shd w:fill="FFFFFF" w:val="clear"/>
              <w:bidi w:val="0"/>
              <w:ind w:left="170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Ширина от 60 до 90 см – по заявкам Заказчика</w:t>
            </w:r>
          </w:p>
          <w:p>
            <w:pPr>
              <w:pStyle w:val="Normal"/>
              <w:widowControl w:val="false"/>
              <w:shd w:fill="FFFFFF" w:val="clear"/>
              <w:bidi w:val="0"/>
              <w:ind w:left="1261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SimSun;宋体" w:cs="Times New Roman"/>
                <w:sz w:val="22"/>
                <w:szCs w:val="22"/>
                <w:lang w:eastAsia="ru-RU"/>
              </w:rPr>
            </w:pPr>
            <w:r>
              <w:rPr>
                <w:rFonts w:eastAsia="SimSun;宋体" w:cs="Times New Roman" w:ascii="Times New Roman" w:hAnsi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70 200,00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7 200 000,00</w:t>
            </w:r>
          </w:p>
        </w:tc>
      </w:tr>
      <w:tr>
        <w:trPr/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 xml:space="preserve">Бумага газетная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в ролях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17.12.11.110</w:t>
            </w:r>
          </w:p>
        </w:tc>
        <w:tc>
          <w:tcPr>
            <w:tcW w:w="52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fill="FFFFFF" w:val="clear"/>
              <w:tabs>
                <w:tab w:val="clear" w:pos="709"/>
                <w:tab w:val="left" w:pos="513" w:leader="none"/>
              </w:tabs>
              <w:bidi w:val="0"/>
              <w:ind w:left="57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FFFFFF" w:val="clear"/>
                <w:lang w:val="ru-RU" w:eastAsia="ru-RU"/>
              </w:rPr>
              <w:t>Плотность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FFFFFF" w:val="clear"/>
                <w:lang w:eastAsia="ru-RU"/>
              </w:rPr>
              <w:t xml:space="preserve"> бумаги: 42-45 ± 1,5 гр/м2 по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FFFFFF" w:val="clear"/>
                <w:lang w:val="ru-RU" w:eastAsia="ru-RU"/>
              </w:rPr>
              <w:t>ИСО 536-76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9"/>
                <w:tab w:val="left" w:pos="513" w:leader="none"/>
              </w:tabs>
              <w:bidi w:val="0"/>
              <w:ind w:left="57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FFFFFF" w:val="clear"/>
                <w:lang w:eastAsia="ru-RU"/>
              </w:rPr>
              <w:t>Ширина от 42 до 84 см – по зая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вкам Заказчика</w:t>
            </w:r>
          </w:p>
          <w:p>
            <w:pPr>
              <w:pStyle w:val="Normal"/>
              <w:widowControl w:val="false"/>
              <w:shd w:fill="FFFFFF" w:val="clear"/>
              <w:bidi w:val="0"/>
              <w:ind w:left="1261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SimSun;宋体" w:cs="Times New Roman"/>
                <w:sz w:val="22"/>
                <w:szCs w:val="22"/>
                <w:lang w:eastAsia="ru-RU"/>
              </w:rPr>
            </w:pPr>
            <w:r>
              <w:rPr>
                <w:rFonts w:eastAsia="SimSun;宋体" w:cs="Times New Roman" w:ascii="Times New Roman" w:hAnsi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43 900,00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2 634 000,00</w:t>
            </w:r>
          </w:p>
        </w:tc>
      </w:tr>
      <w:tr>
        <w:trPr>
          <w:trHeight w:val="1329" w:hRule="atLeast"/>
        </w:trPr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 xml:space="preserve">Бумага типографская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в ролях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17.12.14.111</w:t>
            </w:r>
          </w:p>
        </w:tc>
        <w:tc>
          <w:tcPr>
            <w:tcW w:w="52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fill="FFFFFF" w:val="clear"/>
              <w:tabs>
                <w:tab w:val="clear" w:pos="709"/>
                <w:tab w:val="left" w:pos="508" w:leader="none"/>
              </w:tabs>
              <w:bidi w:val="0"/>
              <w:ind w:left="113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Масса бумаги: 55-60 ± 2 гр/м2 по </w:t>
            </w: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ГОСТ 13119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9"/>
                <w:tab w:val="left" w:pos="508" w:leader="none"/>
              </w:tabs>
              <w:bidi w:val="0"/>
              <w:ind w:left="113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Белизна: не менее 65 % по ГОСТ 30113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9"/>
                <w:tab w:val="left" w:pos="508" w:leader="none"/>
              </w:tabs>
              <w:bidi w:val="0"/>
              <w:ind w:left="113" w:right="0" w:hanging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Ширина от 60 до 84 см – по заявкам Заказчика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SimSun;宋体" w:cs="Times New Roman"/>
                <w:sz w:val="22"/>
                <w:szCs w:val="22"/>
                <w:lang w:eastAsia="ru-RU"/>
              </w:rPr>
            </w:pPr>
            <w:r>
              <w:rPr>
                <w:rFonts w:eastAsia="SimSun;宋体" w:cs="Times New Roman" w:ascii="Times New Roman" w:hAnsi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56 900,00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5 690 000,00</w:t>
            </w:r>
          </w:p>
        </w:tc>
      </w:tr>
      <w:tr>
        <w:trPr>
          <w:trHeight w:val="1329" w:hRule="atLeast"/>
        </w:trPr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Бумага мелованная в листах</w:t>
            </w:r>
          </w:p>
          <w:p>
            <w:pPr>
              <w:pStyle w:val="Style20"/>
              <w:widowControl w:val="fals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17.12.73.110</w:t>
            </w:r>
          </w:p>
        </w:tc>
        <w:tc>
          <w:tcPr>
            <w:tcW w:w="52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fill="FFFFFF" w:val="clear"/>
              <w:tabs>
                <w:tab w:val="clear" w:pos="709"/>
                <w:tab w:val="left" w:pos="508" w:leader="none"/>
              </w:tabs>
              <w:bidi w:val="0"/>
              <w:ind w:left="113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Масса бумаги: 105-200 ± 2 гр/м2 по </w:t>
            </w: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ГОСТ 13119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9"/>
                <w:tab w:val="left" w:pos="508" w:leader="none"/>
              </w:tabs>
              <w:bidi w:val="0"/>
              <w:ind w:left="113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Белизна (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CIE)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: не менее 120 % по ГОСТ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 xml:space="preserve"> Р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ru-RU" w:eastAsia="ru-RU"/>
              </w:rPr>
              <w:t xml:space="preserve"> ИСО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 xml:space="preserve"> 1147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ru-RU" w:eastAsia="ru-RU"/>
              </w:rPr>
              <w:t>5</w:t>
            </w:r>
          </w:p>
          <w:p>
            <w:pPr>
              <w:pStyle w:val="Normal"/>
              <w:widowControl w:val="false"/>
              <w:shd w:fill="FFFFFF" w:val="clear"/>
              <w:tabs>
                <w:tab w:val="clear" w:pos="709"/>
                <w:tab w:val="left" w:pos="508" w:leader="none"/>
              </w:tabs>
              <w:bidi w:val="0"/>
              <w:ind w:left="113" w:right="0" w:hanging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Форматы: 70х100,72х104 см – по заявкам Заказчика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SimSun;宋体" w:cs="Times New Roman"/>
                <w:sz w:val="22"/>
                <w:szCs w:val="22"/>
                <w:lang w:eastAsia="ru-RU"/>
              </w:rPr>
            </w:pPr>
            <w:r>
              <w:rPr>
                <w:rFonts w:eastAsia="SimSun;宋体" w:cs="Times New Roman" w:ascii="Times New Roman" w:hAnsi="Times New Roman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132 500,00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18 550 000,00</w:t>
            </w:r>
          </w:p>
        </w:tc>
      </w:tr>
      <w:tr>
        <w:trPr>
          <w:trHeight w:val="446" w:hRule="atLeast"/>
        </w:trPr>
        <w:tc>
          <w:tcPr>
            <w:tcW w:w="90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righ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ascii="Times New Roman" w:hAnsi="Times New Roman"/>
                <w:b w:val="false"/>
                <w:bCs w:val="false"/>
                <w:sz w:val="23"/>
                <w:szCs w:val="23"/>
              </w:rPr>
              <w:t>66 564 000,00</w:t>
            </w:r>
          </w:p>
        </w:tc>
      </w:tr>
    </w:tbl>
    <w:p>
      <w:pPr>
        <w:pStyle w:val="Normal"/>
        <w:bidi w:val="0"/>
        <w:ind w:left="284" w:right="0" w:firstLine="425"/>
        <w:jc w:val="both"/>
        <w:rPr>
          <w:rFonts w:ascii="Times New Roman" w:hAnsi="Times New Roman" w:eastAsia="Times New Roman" w:cs="Times New Roman"/>
          <w:b/>
          <w:b/>
          <w:sz w:val="10"/>
          <w:szCs w:val="10"/>
        </w:rPr>
      </w:pPr>
      <w:r>
        <w:rPr>
          <w:rFonts w:eastAsia="Times New Roman" w:cs="Times New Roman" w:ascii="Times New Roman" w:hAnsi="Times New Roman"/>
          <w:b/>
          <w:sz w:val="10"/>
          <w:szCs w:val="10"/>
        </w:rPr>
      </w:r>
    </w:p>
    <w:p>
      <w:pPr>
        <w:pStyle w:val="Normal"/>
        <w:bidi w:val="0"/>
        <w:ind w:left="-426" w:right="0" w:hanging="0"/>
        <w:jc w:val="both"/>
        <w:rPr/>
      </w:pPr>
      <w:r>
        <w:rPr>
          <w:rFonts w:cs="Times New Roman" w:ascii="Times New Roman" w:hAnsi="Times New Roman"/>
          <w:b/>
          <w:sz w:val="22"/>
          <w:szCs w:val="22"/>
          <w:shd w:fill="FFFFFF" w:val="clear"/>
        </w:rPr>
        <w:t xml:space="preserve">2.   Место поставки товара: </w:t>
      </w:r>
      <w:r>
        <w:rPr>
          <w:rFonts w:cs="Times New Roman" w:ascii="Times New Roman" w:hAnsi="Times New Roman"/>
          <w:bCs/>
          <w:sz w:val="22"/>
          <w:szCs w:val="22"/>
          <w:shd w:fill="FFFFFF" w:val="clear"/>
        </w:rPr>
        <w:t>428019, Чувашская Республика - Чувашия, г. Чебоксары, пр. И. Я. Яковлева, д. 13.</w:t>
      </w:r>
    </w:p>
    <w:p>
      <w:pPr>
        <w:pStyle w:val="Normal"/>
        <w:bidi w:val="0"/>
        <w:ind w:left="-426" w:right="0" w:hanging="0"/>
        <w:jc w:val="both"/>
        <w:rPr/>
      </w:pPr>
      <w:r>
        <w:rPr>
          <w:rFonts w:cs="Times New Roman" w:ascii="Times New Roman" w:hAnsi="Times New Roman"/>
          <w:b/>
          <w:sz w:val="22"/>
          <w:szCs w:val="22"/>
          <w:shd w:fill="FFFFFF" w:val="clear"/>
        </w:rPr>
        <w:t xml:space="preserve">3.  Срок поставки: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п</w:t>
      </w:r>
      <w:r>
        <w:rPr>
          <w:rFonts w:cs="Times New Roman" w:ascii="Times New Roman" w:hAnsi="Times New Roman"/>
          <w:bCs/>
          <w:sz w:val="22"/>
          <w:szCs w:val="22"/>
          <w:shd w:fill="FFFFFF" w:val="clear"/>
        </w:rPr>
        <w:t xml:space="preserve">о заявкам Заказчика в срок не более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shd w:fill="FFFFFF" w:val="clear"/>
        </w:rPr>
        <w:t>14 (четырнадцати)</w:t>
      </w:r>
      <w:r>
        <w:rPr>
          <w:rFonts w:cs="Times New Roman" w:ascii="Times New Roman" w:hAnsi="Times New Roman"/>
          <w:bCs/>
          <w:sz w:val="22"/>
          <w:szCs w:val="22"/>
          <w:shd w:fill="FFFFFF" w:val="clear"/>
        </w:rPr>
        <w:t xml:space="preserve"> календарных дней после направления заявки.</w:t>
      </w:r>
    </w:p>
    <w:p>
      <w:pPr>
        <w:pStyle w:val="Normal"/>
        <w:bidi w:val="0"/>
        <w:ind w:left="-426" w:right="0" w:hanging="0"/>
        <w:jc w:val="both"/>
        <w:rPr/>
      </w:pPr>
      <w:r>
        <w:rPr>
          <w:rFonts w:cs="Times New Roman" w:ascii="Times New Roman" w:hAnsi="Times New Roman"/>
          <w:bCs/>
          <w:sz w:val="22"/>
          <w:szCs w:val="22"/>
          <w:shd w:fill="FFFFFF" w:val="clear"/>
        </w:rPr>
        <w:t xml:space="preserve">4.  </w:t>
      </w:r>
      <w:r>
        <w:rPr>
          <w:rFonts w:cs="Times New Roman" w:ascii="Times New Roman" w:hAnsi="Times New Roman"/>
          <w:b/>
          <w:bCs/>
          <w:sz w:val="22"/>
          <w:szCs w:val="22"/>
          <w:shd w:fill="FFFFFF" w:val="clear"/>
        </w:rPr>
        <w:t>Срок действия договора</w:t>
      </w:r>
      <w:r>
        <w:rPr>
          <w:rFonts w:cs="Times New Roman" w:ascii="Times New Roman" w:hAnsi="Times New Roman"/>
          <w:bCs/>
          <w:sz w:val="22"/>
          <w:szCs w:val="22"/>
          <w:shd w:fill="FFFFFF" w:val="clear"/>
        </w:rPr>
        <w:t xml:space="preserve"> — 12 месяцев с даты заключения договора. Если на момент окончания срока действия договора, обязательства Сторон исполнены не в полном объеме, договор продолжает свое действие до полного исполнения Сторонами обязательств по настоящему договору.</w:t>
      </w:r>
    </w:p>
    <w:p>
      <w:pPr>
        <w:pStyle w:val="Style19"/>
        <w:tabs>
          <w:tab w:val="clear" w:pos="709"/>
          <w:tab w:val="left" w:pos="142" w:leader="none"/>
        </w:tabs>
        <w:bidi w:val="0"/>
        <w:spacing w:lineRule="auto" w:line="276" w:before="0" w:after="0"/>
        <w:ind w:left="0" w:right="0" w:hanging="426"/>
        <w:jc w:val="both"/>
        <w:rPr>
          <w:rFonts w:ascii="Times New Roman" w:hAnsi="Times New Roman" w:cs="Times New Roman"/>
          <w:b/>
          <w:b/>
          <w:bCs/>
          <w:sz w:val="22"/>
          <w:szCs w:val="22"/>
          <w:shd w:fill="FFFFFF" w:val="clear"/>
        </w:rPr>
      </w:pPr>
      <w:r>
        <w:rPr>
          <w:rFonts w:cs="Times New Roman" w:ascii="Times New Roman" w:hAnsi="Times New Roman"/>
          <w:b/>
          <w:bCs/>
          <w:sz w:val="22"/>
          <w:szCs w:val="22"/>
          <w:shd w:fill="FFFFFF" w:val="clear"/>
        </w:rPr>
        <w:t>4.   Требования к качеству:</w:t>
      </w:r>
    </w:p>
    <w:p>
      <w:pPr>
        <w:pStyle w:val="Style19"/>
        <w:tabs>
          <w:tab w:val="clear" w:pos="709"/>
          <w:tab w:val="left" w:pos="-284" w:leader="none"/>
        </w:tabs>
        <w:bidi w:val="0"/>
        <w:spacing w:lineRule="auto" w:line="276" w:before="0" w:after="0"/>
        <w:ind w:left="-426" w:right="0" w:hanging="0"/>
        <w:jc w:val="both"/>
        <w:rPr>
          <w:rFonts w:ascii="Times New Roman" w:hAnsi="Times New Roman" w:cs="Times New Roman"/>
          <w:sz w:val="22"/>
          <w:szCs w:val="22"/>
          <w:shd w:fill="FFFFFF" w:val="clear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  <w:t>4.1. Поставляемый товар должен быть новым,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>
      <w:pPr>
        <w:pStyle w:val="Style19"/>
        <w:bidi w:val="0"/>
        <w:spacing w:lineRule="auto" w:line="276" w:before="0" w:after="0"/>
        <w:ind w:left="-426" w:right="0" w:hanging="0"/>
        <w:jc w:val="both"/>
        <w:rPr>
          <w:rFonts w:ascii="Times New Roman" w:hAnsi="Times New Roman" w:cs="Times New Roman"/>
          <w:sz w:val="22"/>
          <w:szCs w:val="22"/>
          <w:shd w:fill="FFFFFF" w:val="clear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  <w:t>4.2. Поставляемый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>
      <w:pPr>
        <w:pStyle w:val="Style19"/>
        <w:bidi w:val="0"/>
        <w:spacing w:lineRule="auto" w:line="276" w:before="0" w:after="0"/>
        <w:ind w:left="-426" w:right="0" w:hanging="0"/>
        <w:jc w:val="both"/>
        <w:rPr/>
      </w:pPr>
      <w:r>
        <w:rPr>
          <w:rFonts w:eastAsia="NSimSun" w:cs="Times New Roman" w:ascii="Times New Roman" w:hAnsi="Times New Roman"/>
          <w:sz w:val="22"/>
          <w:szCs w:val="22"/>
          <w:shd w:fill="FFFFFF" w:val="clear"/>
        </w:rPr>
        <w:t xml:space="preserve">4.3.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Поставляемый товар должен</w:t>
      </w:r>
      <w:r>
        <w:rPr>
          <w:rFonts w:eastAsia="NSimSun" w:cs="Times New Roman" w:ascii="Times New Roman" w:hAnsi="Times New Roman"/>
          <w:sz w:val="22"/>
          <w:szCs w:val="22"/>
          <w:shd w:fill="FFFFFF" w:val="clear"/>
        </w:rPr>
        <w:t xml:space="preserve"> отвечать требованиям безопасности жизни и здоровья, окружающей среды в течение установочного срока годности при обычных условиях его использования.</w:t>
      </w:r>
    </w:p>
    <w:p>
      <w:pPr>
        <w:pStyle w:val="Style19"/>
        <w:bidi w:val="0"/>
        <w:spacing w:lineRule="auto" w:line="276" w:before="0" w:after="0"/>
        <w:ind w:left="-426" w:right="0" w:hanging="0"/>
        <w:jc w:val="both"/>
        <w:rPr>
          <w:rFonts w:ascii="Times New Roman" w:hAnsi="Times New Roman" w:cs="Times New Roman"/>
          <w:sz w:val="22"/>
          <w:szCs w:val="22"/>
          <w:shd w:fill="FFFFFF" w:val="clear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  <w:t>4.4. Гарантийный срок на поставляемый товар составляет – не менее срока установленного производителем.</w:t>
      </w:r>
    </w:p>
    <w:p>
      <w:pPr>
        <w:pStyle w:val="Style19"/>
        <w:bidi w:val="0"/>
        <w:spacing w:lineRule="auto" w:line="276" w:before="52" w:after="0"/>
        <w:ind w:left="-426" w:right="0" w:hanging="0"/>
        <w:jc w:val="left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5. Требования к поставке товара:</w:t>
      </w:r>
    </w:p>
    <w:p>
      <w:pPr>
        <w:pStyle w:val="Style19"/>
        <w:bidi w:val="0"/>
        <w:spacing w:lineRule="auto" w:line="276" w:before="0" w:after="0"/>
        <w:ind w:left="-426" w:right="0" w:hanging="0"/>
        <w:jc w:val="both"/>
        <w:rPr>
          <w:rFonts w:ascii="Times New Roman" w:hAnsi="Times New Roman" w:eastAsia="NSimSun" w:cs="Times New Roman"/>
          <w:sz w:val="22"/>
          <w:szCs w:val="22"/>
        </w:rPr>
      </w:pPr>
      <w:r>
        <w:rPr>
          <w:rFonts w:eastAsia="NSimSun" w:cs="Times New Roman" w:ascii="Times New Roman" w:hAnsi="Times New Roman"/>
          <w:sz w:val="22"/>
          <w:szCs w:val="22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>
      <w:pPr>
        <w:pStyle w:val="Style19"/>
        <w:bidi w:val="0"/>
        <w:spacing w:lineRule="auto" w:line="276" w:before="0" w:after="0"/>
        <w:ind w:left="-426" w:right="0" w:hanging="0"/>
        <w:jc w:val="both"/>
        <w:rPr>
          <w:rFonts w:ascii="Times New Roman" w:hAnsi="Times New Roman" w:eastAsia="NSimSun" w:cs="Times New Roman"/>
          <w:sz w:val="22"/>
          <w:szCs w:val="22"/>
        </w:rPr>
      </w:pPr>
      <w:bookmarkStart w:id="0" w:name="_GoBack1"/>
      <w:r>
        <w:rPr>
          <w:rFonts w:eastAsia="NSimSun" w:cs="Times New Roman" w:ascii="Times New Roman" w:hAnsi="Times New Roman"/>
          <w:sz w:val="22"/>
          <w:szCs w:val="22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  <w:bookmarkEnd w:id="0"/>
    </w:p>
    <w:p>
      <w:pPr>
        <w:pStyle w:val="Normal"/>
        <w:bidi w:val="0"/>
        <w:ind w:left="0" w:right="0" w:firstLine="709"/>
        <w:jc w:val="right"/>
        <w:rPr>
          <w:rFonts w:ascii="Times New Roman" w:hAnsi="Times New Roman" w:cs="Times New Roman"/>
          <w:b/>
          <w:b/>
          <w:sz w:val="12"/>
          <w:szCs w:val="12"/>
        </w:rPr>
      </w:pPr>
      <w:r>
        <w:rPr>
          <w:rFonts w:cs="Times New Roman" w:ascii="Times New Roman" w:hAnsi="Times New Roman"/>
          <w:b/>
          <w:sz w:val="12"/>
          <w:szCs w:val="12"/>
        </w:rPr>
      </w:r>
    </w:p>
    <w:p>
      <w:pPr>
        <w:pStyle w:val="Normal"/>
        <w:bidi w:val="0"/>
        <w:ind w:left="-397" w:right="0" w:firstLine="680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color w:val="000000"/>
          <w:spacing w:val="10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/>
          <w:color w:val="000000"/>
          <w:spacing w:val="10"/>
          <w:sz w:val="20"/>
          <w:szCs w:val="20"/>
          <w:shd w:fill="FFFFFF" w:val="clear"/>
        </w:rPr>
        <w:t>*Товар, имеющий ссылки на конкретные торговые марки, фирменные наименования, модели, источник происхождения или на производителя, допускается представление эквивалента (при условии, что представленный эквивалент, по существу, равноценен или лучше продукции, указанной Покупателем в технических характеристиках).</w:t>
      </w:r>
    </w:p>
    <w:p>
      <w:pPr>
        <w:pStyle w:val="Normal"/>
        <w:bidi w:val="0"/>
        <w:ind w:left="-397" w:right="0" w:firstLine="680"/>
        <w:jc w:val="both"/>
        <w:rPr>
          <w:rFonts w:ascii="Times New Roman" w:hAnsi="Times New Roman" w:cs="Times New Roman"/>
          <w:b/>
          <w:b/>
          <w:bCs/>
          <w:i/>
          <w:i/>
          <w:color w:val="000000"/>
          <w:spacing w:val="10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b/>
          <w:bCs/>
          <w:i/>
          <w:color w:val="000000"/>
          <w:spacing w:val="10"/>
          <w:sz w:val="20"/>
          <w:szCs w:val="20"/>
          <w:shd w:fill="FFFFFF" w:val="clear"/>
        </w:rPr>
      </w:r>
    </w:p>
    <w:p>
      <w:pPr>
        <w:pStyle w:val="Normal"/>
        <w:bidi w:val="0"/>
        <w:ind w:left="-397" w:right="0" w:firstLine="680"/>
        <w:jc w:val="both"/>
        <w:rPr>
          <w:rFonts w:ascii="Times New Roman" w:hAnsi="Times New Roman" w:cs="Times New Roman"/>
          <w:b/>
          <w:b/>
          <w:bCs/>
          <w:i/>
          <w:i/>
          <w:color w:val="000000"/>
          <w:spacing w:val="10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b/>
          <w:bCs/>
          <w:i/>
          <w:color w:val="000000"/>
          <w:spacing w:val="10"/>
          <w:sz w:val="20"/>
          <w:szCs w:val="20"/>
          <w:shd w:fill="FFFFFF" w:val="clear"/>
        </w:rPr>
      </w:r>
    </w:p>
    <w:p>
      <w:pPr>
        <w:pStyle w:val="Normal"/>
        <w:bidi w:val="0"/>
        <w:ind w:left="-397" w:right="0" w:firstLine="680"/>
        <w:jc w:val="both"/>
        <w:rPr>
          <w:rFonts w:ascii="Times New Roman" w:hAnsi="Times New Roman" w:cs="Times New Roman"/>
          <w:b/>
          <w:b/>
          <w:bCs/>
          <w:i/>
          <w:i/>
          <w:color w:val="000000"/>
          <w:spacing w:val="10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b/>
          <w:bCs/>
          <w:i/>
          <w:color w:val="000000"/>
          <w:spacing w:val="10"/>
          <w:sz w:val="20"/>
          <w:szCs w:val="20"/>
          <w:shd w:fill="FFFFFF" w:val="clear"/>
        </w:rPr>
      </w:r>
    </w:p>
    <w:p>
      <w:pPr>
        <w:pStyle w:val="Normal"/>
        <w:bidi w:val="0"/>
        <w:ind w:left="-397" w:right="0" w:firstLine="68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1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pacing w:val="10"/>
          <w:sz w:val="24"/>
          <w:szCs w:val="24"/>
          <w:shd w:fill="FFFFFF" w:val="clear"/>
        </w:rPr>
        <w:t>Председатель закупочной комиссии                                              С.П. Гридин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8z0">
    <w:name w:val="WW8Num8z0"/>
    <w:qFormat/>
    <w:rPr>
      <w:rFonts w:ascii="Symbol" w:hAnsi="Symbol" w:cs="Symbol"/>
      <w:spacing w:val="10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Обычный (веб)"/>
    <w:basedOn w:val="Normal"/>
    <w:qFormat/>
    <w:pPr>
      <w:spacing w:before="280" w:after="280"/>
    </w:pPr>
    <w:rPr>
      <w:kern w:val="2"/>
      <w:sz w:val="24"/>
      <w:szCs w:val="24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666</TotalTime>
  <Application>LibreOffice/7.3.4.2$Windows_X86_64 LibreOffice_project/728fec16bd5f605073805c3c9e7c4212a0120dc5</Application>
  <AppVersion>15.0000</AppVersion>
  <Pages>2</Pages>
  <Words>464</Words>
  <Characters>2807</Characters>
  <CharactersWithSpaces>3283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2023-09-15T14:50:20Z</dcterms:created>
  <dc:creator/>
  <dc:description/>
  <dc:language>ru-RU</dc:language>
  <cp:lastModifiedBy/>
  <cp:lastPrinted>2024-03-27T10:17:45Z</cp:lastPrinted>
  <dcterms:modified xsi:type="dcterms:W3CDTF">2024-03-27T12:22:35Z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